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EC" w:rsidRPr="00BD24EC" w:rsidRDefault="00BD24EC" w:rsidP="00BD24EC">
      <w:pPr>
        <w:tabs>
          <w:tab w:val="left" w:pos="85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Загальні вимоги до оформлення наукової роботи:</w:t>
      </w:r>
    </w:p>
    <w:p w:rsidR="00BD24EC" w:rsidRPr="00BD24EC" w:rsidRDefault="00BD24EC" w:rsidP="00BD24EC">
      <w:pPr>
        <w:tabs>
          <w:tab w:val="left" w:pos="852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1. Формат аркуша – А4 (21 х 29,7 см), відступи від краю: ліворуч – 3 см, праворуч – 1 см, зверху – 2 см, знизу – 2 см; шрифт — Times New Roman, накреслення – пряме, кегль — 14 пт,  міжрядковий інтервал — 1.5 (вирівнювання по ширині), абзацний відступ – 1,25 см, переноси слів – неприпустимі.</w: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Наукова робота має бути виконана державною мовою і має містити: титульну сторінку, зміст, вступ, розділи, підрозділи – на розсуд автора (авторів), висновки, список використаних джерел, за необхідності — додатки. </w: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Усі ілюстрації (рисунки, схеми, графіки тощо) виконують у графічних редакторах, сумісних із текстовим редактором 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Формули виконують у редакторі формул 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en-US"/>
        </w:rPr>
        <w:t>Equation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. Кожна ілюстрація має бути підписана, таблиця – мати назву.</w: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4. Наукова робота обов’язково має містити посилання на джерела інформації у разі використання ідей, тверджень, відомостей, отриманих іншими особами.</w: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Звертаємо увагу авторів на те, що заборонено цитувати в тексті та вносити до бібліографічних списків ті джерела, які опубліковані російською мовою.</w: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5. Загальний обсяг роботи не має перевищувати 30 сторінок без урахування додатків та списку використаних джерел.</w: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D24EC" w:rsidRPr="00BD24EC" w:rsidSect="0037334C">
          <w:pgSz w:w="11906" w:h="16838"/>
          <w:pgMar w:top="1134" w:right="567" w:bottom="1134" w:left="1701" w:header="709" w:footer="709" w:gutter="0"/>
          <w:cols w:space="720"/>
        </w:sectPr>
      </w:pPr>
    </w:p>
    <w:p w:rsidR="00BD24EC" w:rsidRPr="00BD24EC" w:rsidRDefault="00BD24EC" w:rsidP="00BD24EC">
      <w:pPr>
        <w:tabs>
          <w:tab w:val="left" w:pos="85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Приклад оформлення титульної сторінки наукової роботи:</w:t>
      </w: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1baon6m" w:colFirst="0" w:colLast="0"/>
      <w:bookmarkEnd w:id="0"/>
    </w:p>
    <w:p w:rsidR="00BD24EC" w:rsidRPr="00BD24EC" w:rsidRDefault="00BD24EC" w:rsidP="00BD2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ШИФР: </w:t>
      </w:r>
      <w:r w:rsidRPr="00BD24EC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Європейський експорт</w:t>
      </w: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Всеукраїнський конкурс студентських наукових робіт</w:t>
      </w: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зі спеціальності </w:t>
      </w:r>
      <w:r w:rsidR="008D4503">
        <w:rPr>
          <w:rFonts w:ascii="Times New Roman" w:eastAsia="Times New Roman" w:hAnsi="Times New Roman" w:cs="Times New Roman"/>
          <w:sz w:val="28"/>
          <w:szCs w:val="28"/>
          <w:lang w:val="uk-UA"/>
        </w:rPr>
        <w:t>076 «Підприємництво та торгівля»</w:t>
      </w: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ТЕМА РОБОТИ:</w:t>
      </w: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</w:pPr>
      <w:r w:rsidRPr="00BD24EC">
        <w:rPr>
          <w:rFonts w:ascii="Times New Roman" w:eastAsia="Calibri" w:hAnsi="Times New Roman" w:cs="Calibri"/>
          <w:b/>
          <w:sz w:val="32"/>
          <w:szCs w:val="32"/>
          <w:u w:val="single"/>
          <w:lang w:val="uk-UA"/>
        </w:rPr>
        <w:t>«Обґрунтування бізнес-рішення щодо організації реалізації товарів виробничого підприємництва на Європейському ринку»</w:t>
      </w: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D24EC" w:rsidRPr="00BD24EC" w:rsidSect="0037334C">
          <w:pgSz w:w="11906" w:h="16838"/>
          <w:pgMar w:top="1134" w:right="567" w:bottom="1134" w:left="1701" w:header="709" w:footer="709" w:gutter="0"/>
          <w:cols w:space="720"/>
        </w:sect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t>20___</w:t>
      </w:r>
    </w:p>
    <w:p w:rsidR="00BD24EC" w:rsidRPr="00BD24EC" w:rsidRDefault="00BD24EC" w:rsidP="00BD24EC">
      <w:pPr>
        <w:tabs>
          <w:tab w:val="left" w:pos="85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Приклад оформлення змісту наукової роботи:</w:t>
      </w:r>
    </w:p>
    <w:p w:rsidR="00BD24EC" w:rsidRPr="00BD24EC" w:rsidRDefault="00BD24EC" w:rsidP="00BD2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24EC">
        <w:rPr>
          <w:rFonts w:ascii="Times New Roman" w:eastAsia="Calibri" w:hAnsi="Times New Roman" w:cs="Times New Roman"/>
          <w:sz w:val="28"/>
          <w:szCs w:val="28"/>
          <w:lang w:val="uk-UA"/>
        </w:rPr>
        <w:t>ЗМІСТ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12904786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24EC" w:rsidRPr="00BD24EC" w:rsidRDefault="00BD24EC" w:rsidP="00BD24EC">
          <w:pPr>
            <w:keepNext/>
            <w:keepLines/>
            <w:spacing w:after="0" w:line="360" w:lineRule="auto"/>
            <w:rPr>
              <w:rFonts w:ascii="Times New Roman" w:eastAsia="Times New Roman" w:hAnsi="Times New Roman" w:cs="Times New Roman"/>
              <w:color w:val="365F91"/>
              <w:sz w:val="28"/>
              <w:szCs w:val="28"/>
              <w:lang w:val="uk-UA"/>
            </w:rPr>
          </w:pPr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noProof/>
              <w:sz w:val="28"/>
              <w:szCs w:val="28"/>
              <w:lang w:val="uk-UA"/>
            </w:rPr>
            <w:fldChar w:fldCharType="begin"/>
          </w:r>
          <w:r w:rsidRPr="00BD24EC">
            <w:rPr>
              <w:rFonts w:ascii="Times New Roman" w:eastAsia="Calibri" w:hAnsi="Times New Roman" w:cs="Times New Roman"/>
              <w:b/>
              <w:bCs/>
              <w:noProof/>
              <w:sz w:val="28"/>
              <w:szCs w:val="28"/>
              <w:lang w:val="uk-UA"/>
            </w:rPr>
            <w:instrText xml:space="preserve"> TOC \o "1-3" \h \z \u </w:instrText>
          </w:r>
          <w:r w:rsidRPr="00BD24EC">
            <w:rPr>
              <w:rFonts w:ascii="Times New Roman" w:eastAsia="Calibri" w:hAnsi="Times New Roman" w:cs="Times New Roman"/>
              <w:noProof/>
              <w:sz w:val="28"/>
              <w:szCs w:val="28"/>
              <w:lang w:val="uk-UA"/>
            </w:rPr>
            <w:fldChar w:fldCharType="separate"/>
          </w:r>
          <w:hyperlink w:anchor="_Toc159999948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ВСТУП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3</w:t>
            </w:r>
          </w:hyperlink>
        </w:p>
        <w:p w:rsidR="00BD24EC" w:rsidRPr="00BD24EC" w:rsidRDefault="0037334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hyperlink w:anchor="_Toc159999949" w:history="1">
            <w:r w:rsidR="00BD24EC"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РОЗДІЛ 1. ТЕОРЕТИЧНІ ОСНОВИ ОРГАНІЗАЦІЇ РЕАЛІЗАЦІЇ ТОВАРІВ НА ЗОВНІШНЬОМУ РИНКУ</w:t>
            </w:r>
            <w:r w:rsidR="00BD24EC"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5</w:t>
            </w:r>
          </w:hyperlink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bCs/>
              <w:noProof/>
              <w:sz w:val="28"/>
              <w:szCs w:val="28"/>
              <w:lang w:val="uk-UA"/>
            </w:rPr>
            <w:t xml:space="preserve">   </w:t>
          </w:r>
          <w:hyperlink w:anchor="_Toc159999950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1.1. Сутність та зміст, цілі, форми та методи організації реалізації товарів на зовнішньому ринку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5</w:t>
            </w:r>
          </w:hyperlink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bCs/>
              <w:noProof/>
              <w:sz w:val="28"/>
              <w:szCs w:val="28"/>
              <w:lang w:val="uk-UA"/>
            </w:rPr>
            <w:t xml:space="preserve">   </w:t>
          </w:r>
          <w:hyperlink w:anchor="_Toc159999951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1.2. Державна підтримка експортерів товарів, робіт, послуг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9</w:t>
            </w:r>
          </w:hyperlink>
        </w:p>
        <w:p w:rsidR="00BD24EC" w:rsidRPr="00BD24EC" w:rsidRDefault="0037334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hyperlink w:anchor="_Toc159999952" w:history="1">
            <w:r w:rsidR="00BD24EC"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РОЗДІЛ 2. ОБҐРУНТУВАННЯ БІЗНЕС-РІШЕННЯ ЩОДО РЕАЛІЗАЦІЇ ПРОДУКЦІЇ НА РИНКУ ЄС</w:t>
            </w:r>
            <w:r w:rsidR="00BD24EC"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13</w:t>
            </w:r>
          </w:hyperlink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bCs/>
              <w:noProof/>
              <w:sz w:val="28"/>
              <w:szCs w:val="28"/>
              <w:lang w:val="uk-UA"/>
            </w:rPr>
            <w:t xml:space="preserve">   </w:t>
          </w:r>
          <w:hyperlink w:anchor="_Toc159999953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2.1. Загальна характеристика діяльності суб’єкта підприємництва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13</w:t>
            </w:r>
          </w:hyperlink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bCs/>
              <w:noProof/>
              <w:sz w:val="28"/>
              <w:szCs w:val="28"/>
              <w:lang w:val="uk-UA"/>
            </w:rPr>
            <w:t xml:space="preserve">   </w:t>
          </w:r>
          <w:hyperlink w:anchor="_Toc159999954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2.2. SWOT-аналіз підприємства для виходу на зовнішній ринок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18</w:t>
            </w:r>
          </w:hyperlink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bCs/>
              <w:noProof/>
              <w:sz w:val="28"/>
              <w:szCs w:val="28"/>
              <w:lang w:val="uk-UA"/>
            </w:rPr>
            <w:t xml:space="preserve">   </w:t>
          </w:r>
          <w:hyperlink w:anchor="_Toc159999955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2.3. Обґрунтування пропозицій щодо просування продукції </w:t>
            </w:r>
            <w:r w:rsidRPr="00BD24EC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k-UA" w:eastAsia="ru-RU"/>
              </w:rPr>
              <w:t xml:space="preserve">«BONA MENTE de luxe» 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на ринок ЄС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21</w:t>
            </w:r>
          </w:hyperlink>
        </w:p>
        <w:p w:rsidR="00BD24EC" w:rsidRPr="00BD24EC" w:rsidRDefault="0037334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hyperlink w:anchor="_Toc159999956" w:history="1">
            <w:r w:rsidR="00BD24EC"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ВИСНОВКИ</w:t>
            </w:r>
            <w:r w:rsidR="00BD24EC"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29</w:t>
            </w:r>
          </w:hyperlink>
        </w:p>
        <w:p w:rsidR="00BD24EC" w:rsidRPr="00BD24EC" w:rsidRDefault="0037334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val="en-GB" w:eastAsia="en-GB"/>
            </w:rPr>
          </w:pPr>
          <w:hyperlink w:anchor="_Toc159999957" w:history="1">
            <w:r w:rsidR="00BD24EC"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="00BD24EC"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31</w:t>
            </w:r>
          </w:hyperlink>
        </w:p>
        <w:p w:rsidR="00BD24EC" w:rsidRPr="00BD24EC" w:rsidRDefault="0037334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  <w:lang w:val="en-GB" w:eastAsia="en-GB"/>
            </w:rPr>
          </w:pPr>
          <w:hyperlink w:anchor="_Toc159999958" w:history="1">
            <w:r w:rsidR="00BD24EC"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ДОДАТОК А</w:t>
            </w:r>
            <w:r w:rsidR="00BD24EC"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36</w:t>
            </w:r>
          </w:hyperlink>
        </w:p>
        <w:p w:rsidR="00BD24EC" w:rsidRPr="00BD24EC" w:rsidRDefault="00BD24EC" w:rsidP="00BD24EC">
          <w:pPr>
            <w:tabs>
              <w:tab w:val="right" w:leader="dot" w:pos="9628"/>
            </w:tabs>
            <w:spacing w:after="0" w:line="360" w:lineRule="auto"/>
            <w:rPr>
              <w:rFonts w:ascii="Times New Roman" w:eastAsia="Times New Roman" w:hAnsi="Times New Roman" w:cs="Times New Roman"/>
              <w:b/>
              <w:bCs/>
              <w:noProof/>
              <w:sz w:val="28"/>
              <w:szCs w:val="28"/>
              <w:lang w:val="en-GB" w:eastAsia="en-GB"/>
            </w:rPr>
          </w:pPr>
          <w:r w:rsidRPr="00BD24EC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  <w:hyperlink w:anchor="_Toc159999958" w:history="1">
            <w:r w:rsidRPr="00BD24EC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uk-UA"/>
              </w:rPr>
              <w:t>ДОДАТОК Б</w:t>
            </w:r>
            <w:r w:rsidRPr="00BD24EC">
              <w:rPr>
                <w:rFonts w:ascii="Times New Roman" w:eastAsia="Calibri" w:hAnsi="Times New Roman" w:cs="Times New Roman"/>
                <w:bCs/>
                <w:noProof/>
                <w:webHidden/>
                <w:sz w:val="28"/>
                <w:szCs w:val="28"/>
                <w:lang w:val="uk-UA"/>
              </w:rPr>
              <w:tab/>
              <w:t>38</w:t>
            </w:r>
          </w:hyperlink>
        </w:p>
        <w:p w:rsidR="00BD24EC" w:rsidRPr="00BD24EC" w:rsidRDefault="0037334C" w:rsidP="00BD24EC">
          <w:pPr>
            <w:spacing w:after="0" w:line="36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</w:p>
      </w:sdtContent>
    </w:sdt>
    <w:p w:rsidR="00BD24EC" w:rsidRPr="00BD24EC" w:rsidRDefault="00BD24EC" w:rsidP="00BD24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D24EC" w:rsidRPr="00BD24EC" w:rsidSect="0037334C">
          <w:pgSz w:w="11906" w:h="16838"/>
          <w:pgMar w:top="1134" w:right="567" w:bottom="1134" w:left="1701" w:header="709" w:footer="709" w:gutter="0"/>
          <w:cols w:space="720"/>
        </w:sectPr>
      </w:pPr>
    </w:p>
    <w:p w:rsidR="00BD24EC" w:rsidRPr="00BD24EC" w:rsidRDefault="00BD24EC" w:rsidP="00BD24EC">
      <w:pPr>
        <w:shd w:val="clear" w:color="auto" w:fill="FFFFFF"/>
        <w:spacing w:after="160" w:line="259" w:lineRule="auto"/>
        <w:contextualSpacing/>
        <w:jc w:val="center"/>
        <w:rPr>
          <w:rFonts w:ascii="Times New Roman" w:eastAsia="MS Mincho" w:hAnsi="Times New Roman" w:cs="Times New Roman"/>
          <w:sz w:val="28"/>
          <w:lang w:val="uk-UA"/>
        </w:rPr>
      </w:pPr>
      <w:r w:rsidRPr="00BD24EC">
        <w:rPr>
          <w:rFonts w:ascii="Times New Roman" w:eastAsia="MS Mincho" w:hAnsi="Times New Roman" w:cs="Times New Roman"/>
          <w:sz w:val="28"/>
          <w:lang w:val="uk-UA"/>
        </w:rPr>
        <w:lastRenderedPageBreak/>
        <w:t>Приклад оформлення ілюстрації (рисунку, схеми, графіка тощо):</w:t>
      </w:r>
    </w:p>
    <w:p w:rsidR="00BD24EC" w:rsidRPr="00BD24EC" w:rsidRDefault="00BD24EC" w:rsidP="00BD24EC">
      <w:pPr>
        <w:shd w:val="clear" w:color="auto" w:fill="FFFFFF"/>
        <w:spacing w:after="160" w:line="259" w:lineRule="auto"/>
        <w:contextualSpacing/>
        <w:jc w:val="center"/>
        <w:rPr>
          <w:rFonts w:ascii="Times New Roman" w:eastAsia="MS Mincho" w:hAnsi="Times New Roman" w:cs="Times New Roman"/>
          <w:sz w:val="28"/>
          <w:lang w:val="uk-UA"/>
        </w:rPr>
      </w:pPr>
    </w:p>
    <w:p w:rsidR="00BD24EC" w:rsidRPr="00BD24EC" w:rsidRDefault="00BD24EC" w:rsidP="00BD24EC">
      <w:pPr>
        <w:spacing w:after="0" w:line="360" w:lineRule="auto"/>
        <w:contextualSpacing/>
        <w:jc w:val="center"/>
        <w:rPr>
          <w:rFonts w:ascii="Times New Roman" w:eastAsia="Calibri" w:hAnsi="Times New Roman" w:cs="Calibri"/>
          <w:sz w:val="28"/>
          <w:lang w:val="uk-UA"/>
        </w:rPr>
      </w:pPr>
      <w:r w:rsidRPr="00BD24EC">
        <w:rPr>
          <w:rFonts w:ascii="Times New Roman" w:eastAsia="Calibri" w:hAnsi="Times New Roman" w:cs="Times New Roman"/>
          <w:sz w:val="24"/>
          <w:szCs w:val="24"/>
          <w:lang w:val="uk-UA"/>
        </w:rPr>
        <w:object w:dxaOrig="10246" w:dyaOrig="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168.75pt" o:ole="">
            <v:imagedata r:id="rId6" o:title=""/>
          </v:shape>
          <o:OLEObject Type="Embed" ProgID="Visio.Drawing.15" ShapeID="_x0000_i1025" DrawAspect="Content" ObjectID="_1803993944" r:id="rId7"/>
        </w:object>
      </w:r>
    </w:p>
    <w:p w:rsidR="00BD24EC" w:rsidRPr="00BD24EC" w:rsidRDefault="00BD24EC" w:rsidP="00BD24E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D24EC" w:rsidRPr="00BD24EC" w:rsidRDefault="00BD24EC" w:rsidP="00BD24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4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Рис. 1.1. Способи виходу підприємства на зовнішні ринки та посилення присутності на них </w:t>
      </w:r>
      <w:r w:rsidRPr="00BD24EC">
        <w:rPr>
          <w:rFonts w:ascii="Times New Roman" w:eastAsia="Calibri" w:hAnsi="Times New Roman" w:cs="Times New Roman"/>
          <w:sz w:val="28"/>
          <w:szCs w:val="28"/>
        </w:rPr>
        <w:t>[</w:t>
      </w:r>
      <w:r w:rsidRPr="00BD24EC">
        <w:rPr>
          <w:rFonts w:ascii="Times New Roman" w:eastAsia="Calibri" w:hAnsi="Times New Roman" w:cs="Times New Roman"/>
          <w:sz w:val="28"/>
          <w:szCs w:val="28"/>
          <w:lang w:val="uk-UA"/>
        </w:rPr>
        <w:t>джерело</w:t>
      </w:r>
      <w:r w:rsidRPr="00BD24EC">
        <w:rPr>
          <w:rFonts w:ascii="Times New Roman" w:eastAsia="Calibri" w:hAnsi="Times New Roman" w:cs="Times New Roman"/>
          <w:sz w:val="28"/>
          <w:szCs w:val="28"/>
        </w:rPr>
        <w:t>]</w:t>
      </w: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Приклад оформлення формули:</w:t>
      </w: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285532" w:rsidP="00BD24EC">
      <w:pPr>
        <w:autoSpaceDE w:val="0"/>
        <w:autoSpaceDN w:val="0"/>
        <w:adjustRightInd w:val="0"/>
        <w:spacing w:after="0" w:line="240" w:lineRule="auto"/>
        <w:ind w:left="2760"/>
        <w:contextualSpacing/>
        <w:rPr>
          <w:rFonts w:ascii="Times New Roman" w:eastAsia="Times New Roman" w:hAnsi="Times New Roman" w:cs="Times New Roman"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 w:rsidR="00BD24EC" w:rsidRPr="00BD24EC"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 w:rsidR="00BD24EC" w:rsidRPr="00BD24EC">
        <w:rPr>
          <w:rFonts w:ascii="Times New Roman" w:eastAsia="Times New Roman" w:hAnsi="Times New Roman" w:cs="Times New Roman"/>
          <w:noProof/>
          <w:position w:val="-24"/>
          <w:sz w:val="24"/>
          <w:lang w:eastAsia="ru-RU"/>
        </w:rPr>
        <w:drawing>
          <wp:inline distT="0" distB="0" distL="0" distR="0" wp14:anchorId="0AFA9605" wp14:editId="4A59E30E">
            <wp:extent cx="638175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4EC" w:rsidRPr="00BD24EC">
        <w:rPr>
          <w:rFonts w:ascii="Times New Roman" w:eastAsia="Times New Roman" w:hAnsi="Times New Roman" w:cs="Times New Roman"/>
          <w:sz w:val="24"/>
          <w:lang w:val="uk-UA" w:eastAsia="ru-RU"/>
        </w:rPr>
        <w:t>,</w:t>
      </w:r>
      <w:r w:rsidR="00BD24EC" w:rsidRPr="00BD24EC"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r w:rsidR="00BD24EC" w:rsidRPr="00BD24EC">
        <w:rPr>
          <w:rFonts w:ascii="Times New Roman" w:eastAsia="Times New Roman" w:hAnsi="Times New Roman" w:cs="Times New Roman"/>
          <w:sz w:val="24"/>
          <w:lang w:val="uk-UA" w:eastAsia="ru-RU"/>
        </w:rPr>
        <w:t xml:space="preserve">                                  (2.1)</w:t>
      </w:r>
    </w:p>
    <w:p w:rsidR="00BD24EC" w:rsidRPr="00BD24EC" w:rsidRDefault="00BD24EC" w:rsidP="00BD24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6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4"/>
          <w:lang w:val="uk-UA" w:eastAsia="ru-RU"/>
        </w:rPr>
        <w:t xml:space="preserve">де   </w:t>
      </w:r>
      <w:r w:rsidRPr="00BD24EC">
        <w:rPr>
          <w:rFonts w:ascii="Times New Roman" w:eastAsia="Times New Roman" w:hAnsi="Times New Roman" w:cs="Times New Roman"/>
          <w:i/>
          <w:sz w:val="24"/>
          <w:lang w:val="uk-UA" w:eastAsia="ru-RU"/>
        </w:rPr>
        <w:t>І</w:t>
      </w:r>
      <w:r w:rsidRPr="00BD24EC">
        <w:rPr>
          <w:rFonts w:ascii="Times New Roman" w:eastAsia="Times New Roman" w:hAnsi="Times New Roman" w:cs="Times New Roman"/>
          <w:sz w:val="24"/>
          <w:lang w:val="uk-UA" w:eastAsia="ru-RU"/>
        </w:rPr>
        <w:t xml:space="preserve">  – інтервал між замовленнями, днів;</w:t>
      </w:r>
    </w:p>
    <w:p w:rsidR="00BD24EC" w:rsidRPr="00BD24EC" w:rsidRDefault="00BD24EC" w:rsidP="00BD24EC">
      <w:pPr>
        <w:autoSpaceDE w:val="0"/>
        <w:autoSpaceDN w:val="0"/>
        <w:adjustRightInd w:val="0"/>
        <w:spacing w:after="0" w:line="240" w:lineRule="auto"/>
        <w:ind w:firstLine="900"/>
        <w:contextualSpacing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D24EC">
        <w:rPr>
          <w:rFonts w:ascii="Times New Roman" w:eastAsia="Times New Roman" w:hAnsi="Times New Roman" w:cs="Times New Roman"/>
          <w:i/>
          <w:sz w:val="24"/>
          <w:lang w:val="en-US" w:eastAsia="ru-RU"/>
        </w:rPr>
        <w:t>n</w:t>
      </w:r>
      <w:r w:rsidRPr="00BD24EC">
        <w:rPr>
          <w:rFonts w:ascii="Times New Roman" w:eastAsia="Times New Roman" w:hAnsi="Times New Roman" w:cs="Times New Roman"/>
          <w:sz w:val="24"/>
          <w:lang w:val="uk-UA" w:eastAsia="ru-RU"/>
        </w:rPr>
        <w:t xml:space="preserve"> – кількість робочих днів у році;</w:t>
      </w:r>
    </w:p>
    <w:p w:rsidR="00BD24EC" w:rsidRPr="00BD24EC" w:rsidRDefault="00BD24EC" w:rsidP="00BD24EC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BD24EC">
        <w:rPr>
          <w:rFonts w:ascii="Times New Roman" w:eastAsia="Times New Roman" w:hAnsi="Times New Roman" w:cs="Times New Roman"/>
          <w:i/>
          <w:sz w:val="24"/>
          <w:lang w:val="en-US" w:eastAsia="ru-RU"/>
        </w:rPr>
        <w:t>S</w:t>
      </w:r>
      <w:r w:rsidRPr="00BD24EC">
        <w:rPr>
          <w:rFonts w:ascii="Times New Roman" w:eastAsia="Times New Roman" w:hAnsi="Times New Roman" w:cs="Times New Roman"/>
          <w:sz w:val="24"/>
          <w:lang w:val="uk-UA" w:eastAsia="ru-RU"/>
        </w:rPr>
        <w:t xml:space="preserve"> – річна потреба у товарі, що його замовляють, один.;</w:t>
      </w:r>
    </w:p>
    <w:p w:rsidR="00BD24EC" w:rsidRPr="00BD24EC" w:rsidRDefault="00BD24EC" w:rsidP="00BD24EC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D24EC">
        <w:rPr>
          <w:rFonts w:ascii="Times New Roman" w:eastAsia="Times New Roman" w:hAnsi="Times New Roman" w:cs="Times New Roman"/>
          <w:i/>
          <w:sz w:val="24"/>
          <w:lang w:val="en-US" w:eastAsia="ru-RU"/>
        </w:rPr>
        <w:t>q</w:t>
      </w:r>
      <w:r w:rsidRPr="00BD24EC">
        <w:rPr>
          <w:rFonts w:ascii="Times New Roman" w:eastAsia="Times New Roman" w:hAnsi="Times New Roman" w:cs="Times New Roman"/>
          <w:i/>
          <w:sz w:val="24"/>
          <w:vertAlign w:val="subscript"/>
          <w:lang w:val="en-US" w:eastAsia="ru-RU"/>
        </w:rPr>
        <w:t>o</w:t>
      </w:r>
      <w:r w:rsidRPr="00BD24EC">
        <w:rPr>
          <w:rFonts w:ascii="Times New Roman" w:eastAsia="Times New Roman" w:hAnsi="Times New Roman" w:cs="Times New Roman"/>
          <w:sz w:val="24"/>
          <w:vertAlign w:val="subscript"/>
          <w:lang w:eastAsia="ru-RU"/>
        </w:rPr>
        <w:t xml:space="preserve">  </w:t>
      </w:r>
      <w:r w:rsidRPr="00BD24EC">
        <w:rPr>
          <w:rFonts w:ascii="Times New Roman" w:eastAsia="Times New Roman" w:hAnsi="Times New Roman" w:cs="Times New Roman"/>
          <w:sz w:val="24"/>
          <w:lang w:val="uk-UA" w:eastAsia="ru-RU"/>
        </w:rPr>
        <w:t>– оптимальний розмір замовлення, один.</w:t>
      </w: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Приклад оформлення таблиці:</w:t>
      </w:r>
    </w:p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D24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Таблиця 2.3</w:t>
      </w:r>
    </w:p>
    <w:p w:rsidR="009F3575" w:rsidRDefault="00BD24EC" w:rsidP="00BD24E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24E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Опитувальний лист для проведення дослідження </w:t>
      </w:r>
      <w:r w:rsidRPr="00BD2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пріоритетних</w:t>
      </w:r>
    </w:p>
    <w:p w:rsidR="00BD24EC" w:rsidRPr="00BD24EC" w:rsidRDefault="00BD24EC" w:rsidP="00BD24E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D24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напрямів компанії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6"/>
        <w:gridCol w:w="1949"/>
      </w:tblGrid>
      <w:tr w:rsidR="00BD24EC" w:rsidRPr="008D4503" w:rsidTr="00621277">
        <w:tc>
          <w:tcPr>
            <w:tcW w:w="7396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Напрями розвитку підприємства</w:t>
            </w:r>
          </w:p>
          <w:p w:rsidR="003D35EA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(Виберіть один з в</w:t>
            </w:r>
            <w:r w:rsidR="003D35E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аріантів розвитку підприємства,</w:t>
            </w:r>
          </w:p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який для Вас найкращий)</w:t>
            </w:r>
          </w:p>
        </w:tc>
        <w:tc>
          <w:tcPr>
            <w:tcW w:w="1949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Кількість тих, хто підтримав ініціативу</w:t>
            </w:r>
          </w:p>
        </w:tc>
      </w:tr>
      <w:tr w:rsidR="00A64298" w:rsidRPr="00BD24EC" w:rsidTr="00621277">
        <w:tc>
          <w:tcPr>
            <w:tcW w:w="7396" w:type="dxa"/>
          </w:tcPr>
          <w:p w:rsidR="00A64298" w:rsidRPr="00BD24EC" w:rsidRDefault="00A64298" w:rsidP="00A642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  <w:vAlign w:val="center"/>
          </w:tcPr>
          <w:p w:rsidR="00A64298" w:rsidRPr="00BD24EC" w:rsidRDefault="00A64298" w:rsidP="00A642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D24EC" w:rsidRPr="00BD24EC" w:rsidTr="00621277">
        <w:tc>
          <w:tcPr>
            <w:tcW w:w="7396" w:type="dxa"/>
          </w:tcPr>
          <w:p w:rsidR="00BD24EC" w:rsidRPr="00BD24EC" w:rsidRDefault="00BD24EC" w:rsidP="00BD2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1) Розвиток асортименту, відповідно до вимог країн, на які компанія орієнтована (Польща, Чехія, Литва)</w:t>
            </w:r>
          </w:p>
        </w:tc>
        <w:tc>
          <w:tcPr>
            <w:tcW w:w="1949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BD24EC" w:rsidRPr="00BD24EC" w:rsidTr="00621277">
        <w:tc>
          <w:tcPr>
            <w:tcW w:w="7396" w:type="dxa"/>
          </w:tcPr>
          <w:p w:rsidR="00BD24EC" w:rsidRPr="00BD24EC" w:rsidRDefault="00BD24EC" w:rsidP="00BD2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Розширення мережі точок продажу взуття у торгових центрах</w:t>
            </w:r>
          </w:p>
        </w:tc>
        <w:tc>
          <w:tcPr>
            <w:tcW w:w="1949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D24EC" w:rsidRPr="00BD24EC" w:rsidTr="00621277">
        <w:tc>
          <w:tcPr>
            <w:tcW w:w="7396" w:type="dxa"/>
          </w:tcPr>
          <w:p w:rsidR="00BD24EC" w:rsidRPr="00BD24EC" w:rsidRDefault="00BD24EC" w:rsidP="00BD2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Розвиток власного імпорту матеріалів</w:t>
            </w:r>
          </w:p>
        </w:tc>
        <w:tc>
          <w:tcPr>
            <w:tcW w:w="1949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D24EC" w:rsidRPr="00BD24EC" w:rsidTr="00621277">
        <w:tc>
          <w:tcPr>
            <w:tcW w:w="7396" w:type="dxa"/>
          </w:tcPr>
          <w:p w:rsidR="00BD24EC" w:rsidRPr="00BD24EC" w:rsidRDefault="00BD24EC" w:rsidP="00BD2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4) Розвиток персоналу у сфері збуту та пошуку постачальників</w:t>
            </w:r>
          </w:p>
        </w:tc>
        <w:tc>
          <w:tcPr>
            <w:tcW w:w="1949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D24EC" w:rsidRPr="00BD24EC" w:rsidTr="00621277">
        <w:tc>
          <w:tcPr>
            <w:tcW w:w="7396" w:type="dxa"/>
          </w:tcPr>
          <w:p w:rsidR="00BD24EC" w:rsidRPr="00BD24EC" w:rsidRDefault="00BD24EC" w:rsidP="00BD24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5) Відкриття нового цеху</w:t>
            </w:r>
          </w:p>
        </w:tc>
        <w:tc>
          <w:tcPr>
            <w:tcW w:w="1949" w:type="dxa"/>
            <w:vAlign w:val="center"/>
          </w:tcPr>
          <w:p w:rsidR="00BD24EC" w:rsidRPr="00BD24EC" w:rsidRDefault="00BD24EC" w:rsidP="00BD2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24E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BD24EC" w:rsidRPr="00BD24EC" w:rsidRDefault="00BD24EC" w:rsidP="00BD24EC">
      <w:pPr>
        <w:autoSpaceDE w:val="0"/>
        <w:autoSpaceDN w:val="0"/>
        <w:spacing w:after="0" w:line="228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sectPr w:rsidR="00BD24EC" w:rsidRPr="00BD24EC" w:rsidSect="0037334C">
          <w:pgSz w:w="11906" w:h="16838"/>
          <w:pgMar w:top="1134" w:right="567" w:bottom="1134" w:left="1701" w:header="709" w:footer="709" w:gutter="0"/>
          <w:cols w:space="720"/>
        </w:sectPr>
      </w:pPr>
    </w:p>
    <w:p w:rsidR="00BD24EC" w:rsidRPr="00BD24EC" w:rsidRDefault="00BD24EC" w:rsidP="00BD24EC">
      <w:pPr>
        <w:shd w:val="clear" w:color="auto" w:fill="FFFFFF"/>
        <w:tabs>
          <w:tab w:val="left" w:pos="567"/>
        </w:tabs>
        <w:autoSpaceDE w:val="0"/>
        <w:autoSpaceDN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8"/>
          <w:lang w:val="uk-UA" w:eastAsia="ru-RU"/>
        </w:rPr>
        <w:lastRenderedPageBreak/>
        <w:t>Приклад оформлення розриву таблиці:</w:t>
      </w:r>
    </w:p>
    <w:p w:rsidR="00BD24EC" w:rsidRPr="00BD24EC" w:rsidRDefault="00BD24EC" w:rsidP="00BD24EC">
      <w:pPr>
        <w:shd w:val="clear" w:color="auto" w:fill="FFFFFF"/>
        <w:tabs>
          <w:tab w:val="left" w:pos="567"/>
        </w:tabs>
        <w:autoSpaceDE w:val="0"/>
        <w:autoSpaceDN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BD24EC" w:rsidRPr="00BD24EC" w:rsidRDefault="00BD24EC" w:rsidP="00BD24EC">
      <w:pPr>
        <w:shd w:val="clear" w:color="auto" w:fill="FFFFFF"/>
        <w:tabs>
          <w:tab w:val="left" w:pos="567"/>
        </w:tabs>
        <w:autoSpaceDE w:val="0"/>
        <w:autoSpaceDN w:val="0"/>
        <w:spacing w:after="0"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8"/>
          <w:lang w:val="uk-UA" w:eastAsia="ru-RU"/>
        </w:rPr>
        <w:t>Продовження табл.2.3</w:t>
      </w:r>
    </w:p>
    <w:tbl>
      <w:tblPr>
        <w:tblW w:w="9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8"/>
        <w:gridCol w:w="2076"/>
      </w:tblGrid>
      <w:tr w:rsidR="00BD24EC" w:rsidRPr="00BD24EC" w:rsidTr="00621277">
        <w:trPr>
          <w:trHeight w:val="256"/>
        </w:trPr>
        <w:tc>
          <w:tcPr>
            <w:tcW w:w="7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4EC" w:rsidRPr="00BD24EC" w:rsidRDefault="00BD24EC" w:rsidP="00BD24E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24EC" w:rsidRPr="00BD24EC" w:rsidRDefault="00BD24EC" w:rsidP="00BD24E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2</w:t>
            </w:r>
          </w:p>
        </w:tc>
      </w:tr>
      <w:tr w:rsidR="00BD24EC" w:rsidRPr="00BD24EC" w:rsidTr="00621277">
        <w:trPr>
          <w:trHeight w:val="256"/>
        </w:trPr>
        <w:tc>
          <w:tcPr>
            <w:tcW w:w="72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24EC" w:rsidRPr="00BD24EC" w:rsidRDefault="00BD24EC" w:rsidP="00BD24E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Разом</w:t>
            </w:r>
          </w:p>
        </w:tc>
        <w:tc>
          <w:tcPr>
            <w:tcW w:w="2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24EC" w:rsidRPr="00BD24EC" w:rsidRDefault="00BD24EC" w:rsidP="00BD24EC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</w:tr>
    </w:tbl>
    <w:p w:rsidR="00BD24EC" w:rsidRPr="00BD24EC" w:rsidRDefault="00BD24EC" w:rsidP="00BD24EC">
      <w:pPr>
        <w:tabs>
          <w:tab w:val="left" w:pos="7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BD24EC" w:rsidRPr="00BD24EC" w:rsidRDefault="00BD24EC" w:rsidP="00BD24EC">
      <w:pPr>
        <w:tabs>
          <w:tab w:val="left" w:pos="7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BD24EC" w:rsidRPr="00BD24EC" w:rsidRDefault="00BD24EC" w:rsidP="00BD24EC">
      <w:pPr>
        <w:tabs>
          <w:tab w:val="left" w:pos="72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8"/>
          <w:lang w:val="uk-UA" w:eastAsia="ru-RU"/>
        </w:rPr>
        <w:t>Приклад оформлення авторської розробки:</w:t>
      </w:r>
    </w:p>
    <w:p w:rsidR="00BD24EC" w:rsidRPr="00BD24EC" w:rsidRDefault="00BD24EC" w:rsidP="00BD24EC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BD24EC" w:rsidRPr="00BD24EC" w:rsidRDefault="00BD24EC" w:rsidP="00BD24EC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</w:pPr>
      <w:r w:rsidRPr="00BD24EC"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  <w:t>Таблиця 3.1</w:t>
      </w:r>
    </w:p>
    <w:p w:rsidR="00BD24EC" w:rsidRPr="00BD24EC" w:rsidRDefault="00BD24EC" w:rsidP="00BD24EC">
      <w:pPr>
        <w:tabs>
          <w:tab w:val="left" w:pos="567"/>
        </w:tabs>
        <w:suppressAutoHyphens/>
        <w:autoSpaceDE w:val="0"/>
        <w:autoSpaceDN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</w:pPr>
      <w:r w:rsidRPr="00BD24EC"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  <w:t xml:space="preserve">Характеристики видів торгівлі* </w:t>
      </w:r>
    </w:p>
    <w:tbl>
      <w:tblPr>
        <w:tblW w:w="0" w:type="auto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6518"/>
      </w:tblGrid>
      <w:tr w:rsidR="00BD24EC" w:rsidRPr="00BD24EC" w:rsidTr="0062127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Вид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Характеристика</w:t>
            </w:r>
          </w:p>
        </w:tc>
      </w:tr>
      <w:tr w:rsidR="00BD24EC" w:rsidRPr="008D4503" w:rsidTr="00621277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C" w:rsidRPr="00BD24EC" w:rsidRDefault="00BD24EC" w:rsidP="00BD24EC">
            <w:pPr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Оптова торгівля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tabs>
                <w:tab w:val="left" w:pos="567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ru-RU"/>
              </w:rPr>
              <w:t>Характеризується економічними, організаційними і правовими відносинами між суб’єктами товарного ринку відносно купівлі-продажу великих партій товару для його подальшої реалізації або професійного використання</w:t>
            </w:r>
          </w:p>
        </w:tc>
      </w:tr>
    </w:tbl>
    <w:p w:rsidR="00BD24EC" w:rsidRPr="00BD24EC" w:rsidRDefault="00BD24EC" w:rsidP="00BD24EC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</w:pPr>
    </w:p>
    <w:p w:rsidR="00BD24EC" w:rsidRPr="00BD24EC" w:rsidRDefault="004B4839" w:rsidP="00BD24EC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val="uk-UA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  <w:t>*Розробка автора на основі [2</w:t>
      </w:r>
      <w:r w:rsidR="00BD24EC" w:rsidRPr="00BD24EC">
        <w:rPr>
          <w:rFonts w:ascii="Times New Roman" w:eastAsia="Times New Roman" w:hAnsi="Times New Roman" w:cs="Times New Roman"/>
          <w:color w:val="000000"/>
          <w:sz w:val="28"/>
          <w:lang w:val="uk-UA" w:eastAsia="x-none"/>
        </w:rPr>
        <w:t>; 14-15]</w:t>
      </w:r>
    </w:p>
    <w:p w:rsidR="00BD24EC" w:rsidRPr="00BD24EC" w:rsidRDefault="00BD24EC" w:rsidP="00BD24EC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24EC" w:rsidRPr="00BD24EC" w:rsidRDefault="00BD24EC" w:rsidP="00BD24EC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D24E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Приклади оформлення бібліографічного опису у списку використаних джерел:</w:t>
      </w:r>
    </w:p>
    <w:p w:rsidR="00BD24EC" w:rsidRPr="00BD24EC" w:rsidRDefault="00BD24EC" w:rsidP="00BD24EC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71"/>
      </w:tblGrid>
      <w:tr w:rsidR="00BD24EC" w:rsidRPr="00BD24EC" w:rsidTr="00EA63BD">
        <w:trPr>
          <w:trHeight w:val="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24EC" w:rsidRPr="00BD24EC" w:rsidRDefault="00BD24EC" w:rsidP="00BD24EC">
            <w:pPr>
              <w:keepNext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 xml:space="preserve">Характеристика 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EC" w:rsidRPr="00BD24EC" w:rsidRDefault="00BD24EC" w:rsidP="00BD24EC">
            <w:pPr>
              <w:keepNext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 оформлення</w:t>
            </w:r>
          </w:p>
        </w:tc>
      </w:tr>
      <w:tr w:rsidR="00BD24EC" w:rsidRPr="00BD24EC" w:rsidTr="00EA63BD">
        <w:trPr>
          <w:cantSplit/>
          <w:trHeight w:val="7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4EC" w:rsidRPr="00BD24EC" w:rsidRDefault="00BD24EC" w:rsidP="00BD24EC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Книги: </w:t>
            </w:r>
          </w:p>
          <w:p w:rsidR="00BD24EC" w:rsidRPr="00BD24EC" w:rsidRDefault="00BD24EC" w:rsidP="00BD24EC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D24EC" w:rsidRPr="00BD24EC" w:rsidRDefault="00BD24EC" w:rsidP="00BD24EC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 автор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Астахова І.Є.  Маркетинг: Навч</w:t>
            </w:r>
            <w:r w:rsidR="00373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посіб. X. : Вид. ХНЕУ, 2006. </w:t>
            </w:r>
            <w:bookmarkStart w:id="1" w:name="_GoBack"/>
            <w:bookmarkEnd w:id="1"/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208 с.</w:t>
            </w:r>
          </w:p>
          <w:p w:rsidR="00BD24EC" w:rsidRPr="00BD24EC" w:rsidRDefault="00BD24EC" w:rsidP="00BD24EC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Балабанова Л. В. Маркетинг : Підручник. 2-ге вид., перероб. і доп. К. : Знання-Прес, 2004. 645 с. </w:t>
            </w:r>
          </w:p>
        </w:tc>
      </w:tr>
      <w:tr w:rsidR="00BD24EC" w:rsidRPr="00BD24EC" w:rsidTr="00EA63BD">
        <w:trPr>
          <w:cantSplit/>
          <w:trHeight w:val="9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4EC" w:rsidRPr="00BD24EC" w:rsidRDefault="00BD24EC" w:rsidP="00BD24EC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Два автори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Галасюк С. С., Нездоймінов С. Г. Організація туристичних подорожей та екскурсійної діяльності : навчальний посібник для студ. вищ. навч. закл. : рек. МОНУ. Київ : Центр учбової літератури, 2013. 178 с.</w:t>
            </w:r>
          </w:p>
          <w:p w:rsidR="00BD24EC" w:rsidRPr="00BD24EC" w:rsidRDefault="00BD24EC" w:rsidP="00BD24EC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Артюх Т.М., Григоренко І.В. Теоретичні основи товарознавства : навч. посіб. Київ : НУХТ, 2014. 263 с.</w:t>
            </w:r>
          </w:p>
        </w:tc>
      </w:tr>
      <w:tr w:rsidR="00BD24EC" w:rsidRPr="00BD24EC" w:rsidTr="00EA63BD">
        <w:trPr>
          <w:cantSplit/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4EC" w:rsidRPr="00BD24EC" w:rsidRDefault="00BD24EC" w:rsidP="00BD24EC">
            <w:pPr>
              <w:tabs>
                <w:tab w:val="left" w:pos="720"/>
                <w:tab w:val="left" w:pos="1701"/>
              </w:tabs>
              <w:autoSpaceDE w:val="0"/>
              <w:autoSpaceDN w:val="0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Три автори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Турченюк М. О., Швець М. Д., Карпан Т. С. Маркетинг 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навч. посібник. Рівне : Нац. ун-т вод. госп-ва та природокористування, 2010. 293 c. </w:t>
            </w:r>
          </w:p>
          <w:p w:rsidR="00BD24EC" w:rsidRPr="00BD24EC" w:rsidRDefault="00BD24EC" w:rsidP="00BD24EC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Білецький Е. В., Янушкевич Д. А., Шайхлісламов З. Р. Управління якістю продукції та послуг : навч. посіб. Харків : ХТЕІ, 2015. 222 с. </w:t>
            </w:r>
          </w:p>
        </w:tc>
      </w:tr>
      <w:tr w:rsidR="00BD24EC" w:rsidRPr="00BD24EC" w:rsidTr="00EA63BD">
        <w:trPr>
          <w:trHeight w:val="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Чотири автори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9"/>
              </w:numPr>
              <w:tabs>
                <w:tab w:val="left" w:pos="71"/>
                <w:tab w:val="left" w:pos="213"/>
                <w:tab w:val="left" w:pos="355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Коваль А. Д., Бєліков С. Б., Лазечний І. М., Степанова Л. П. Матеріалознавство : практикум : навчальний посібник. Запоріжжя : ЗНТУ, 2013. 146 с.</w:t>
            </w:r>
          </w:p>
          <w:p w:rsidR="00BD24EC" w:rsidRPr="00BD24EC" w:rsidRDefault="00BD24EC" w:rsidP="00BD24EC">
            <w:pPr>
              <w:numPr>
                <w:ilvl w:val="0"/>
                <w:numId w:val="9"/>
              </w:numPr>
              <w:tabs>
                <w:tab w:val="left" w:pos="71"/>
                <w:tab w:val="left" w:pos="213"/>
                <w:tab w:val="left" w:pos="355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Липчук В. В.,  Дудяк Р. П., Бугіль С. Я., Ягшин Я. С. Маркетинг : навч. пос. Львів : «Магнолія 2006», 2012. 456 с.</w:t>
            </w:r>
          </w:p>
        </w:tc>
      </w:tr>
      <w:tr w:rsidR="00BD24EC" w:rsidRPr="00BD24EC" w:rsidTr="00EA63BD">
        <w:trPr>
          <w:trHeight w:val="2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П’ять і більше авторів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1"/>
              </w:numPr>
              <w:tabs>
                <w:tab w:val="left" w:pos="71"/>
                <w:tab w:val="left" w:pos="214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Операційне числення : навч. посіб. / С. М. Гребенюк та ін. Запоріжжя : ЗНУ, 2015. 88 с. </w:t>
            </w:r>
          </w:p>
        </w:tc>
      </w:tr>
      <w:tr w:rsidR="00BD24EC" w:rsidRPr="00BD24EC" w:rsidTr="00EA63BD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lastRenderedPageBreak/>
              <w:t>Без автора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71"/>
                <w:tab w:val="left" w:pos="213"/>
                <w:tab w:val="left" w:pos="355"/>
              </w:tabs>
              <w:autoSpaceDE w:val="0"/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Софія Київська: Візантія. Русь. Україна. Вип. ІІ. Київ, 2012. 464 с.</w:t>
            </w:r>
          </w:p>
          <w:p w:rsidR="00BD24EC" w:rsidRPr="00BD24EC" w:rsidRDefault="00BD24EC" w:rsidP="00BD24EC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left" w:pos="71"/>
                <w:tab w:val="left" w:pos="213"/>
                <w:tab w:val="left" w:pos="355"/>
              </w:tabs>
              <w:autoSpaceDE w:val="0"/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25 років економічному факультету: історія та сьогодення (1991-2016) : ювіл. 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ед.. / під заг. 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pgNum/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ед.. А. В. Череп. Запоріжжя : ЗНУ, 2016. 330 с.</w:t>
            </w:r>
          </w:p>
        </w:tc>
      </w:tr>
      <w:tr w:rsidR="00BD24EC" w:rsidRPr="00BD24EC" w:rsidTr="00EA63BD">
        <w:trPr>
          <w:trHeight w:val="7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right="-68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Багатотомний документ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355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Енциклопедія історії України : у 10 т. Київ : Наук. думка, 2013. Т.10. 784 с.</w:t>
            </w:r>
          </w:p>
          <w:p w:rsidR="00BD24EC" w:rsidRPr="00BD24EC" w:rsidRDefault="00BD24EC" w:rsidP="00BD24EC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left" w:pos="355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Енциклопедія Сучасної України / редкол.: І. М. Дзюба та ін. Київ : САМ, 2016. Т. 17. 712 с.</w:t>
            </w:r>
          </w:p>
        </w:tc>
      </w:tr>
      <w:tr w:rsidR="00BD24EC" w:rsidRPr="00BD24EC" w:rsidTr="00EA63BD">
        <w:trPr>
          <w:cantSplit/>
          <w:trHeight w:val="9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before="120" w:after="0" w:line="240" w:lineRule="auto"/>
              <w:ind w:right="-6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конференцій, з’їздів</w:t>
            </w:r>
          </w:p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widowControl w:val="0"/>
              <w:tabs>
                <w:tab w:val="left" w:pos="497"/>
                <w:tab w:val="left" w:pos="540"/>
                <w:tab w:val="left" w:pos="1701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Микитів Г. В., Кондратенко Ю. Позатекстові елементи як засіб формування медіакультури читачів науково-популярних журналів. </w:t>
            </w:r>
            <w:r w:rsidRPr="00BD2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Актуальні проблеми медіаосвіти в Україні та світі 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зб. тез доп. міжнар. наук.-практ. конф., м. Запоріжжя, 3-4 берез. 2016 р. Запоріжжя, 2016. С. 50–53.</w:t>
            </w:r>
          </w:p>
          <w:p w:rsidR="00BD24EC" w:rsidRPr="00BD24EC" w:rsidRDefault="00BD24EC" w:rsidP="00BD24EC">
            <w:pPr>
              <w:widowControl w:val="0"/>
              <w:tabs>
                <w:tab w:val="left" w:pos="497"/>
                <w:tab w:val="left" w:pos="540"/>
                <w:tab w:val="left" w:pos="1701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Анциперова І. І. Історико-правовий аспект акту про бюджет. </w:t>
            </w:r>
            <w:r w:rsidRPr="00BD2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Дослідження проблем права в Україні очима молодих вчених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: тези доп. всеукр. наук.-практ. конф. (м. Запоріжжя, 24 квіт. 2014 р.). Запоріжжя, 2014. С. 134–137.</w:t>
            </w:r>
          </w:p>
        </w:tc>
      </w:tr>
      <w:tr w:rsidR="00BD24EC" w:rsidRPr="00BD24EC" w:rsidTr="00EA63BD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tabs>
                <w:tab w:val="left" w:pos="720"/>
                <w:tab w:val="left" w:pos="1701"/>
              </w:tabs>
              <w:autoSpaceDE w:val="0"/>
              <w:autoSpaceDN w:val="0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Словники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widowControl w:val="0"/>
              <w:numPr>
                <w:ilvl w:val="0"/>
                <w:numId w:val="4"/>
              </w:numPr>
              <w:tabs>
                <w:tab w:val="num" w:pos="71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Великий енциклопедичний юридичний словник / за ред. академіка Ю. С. Шемшученка. Київ : Юридична думка, 2007. 992 с.</w:t>
            </w:r>
          </w:p>
          <w:p w:rsidR="00BD24EC" w:rsidRPr="00BD24EC" w:rsidRDefault="00BD24EC" w:rsidP="00BD24EC">
            <w:pPr>
              <w:widowControl w:val="0"/>
              <w:numPr>
                <w:ilvl w:val="0"/>
                <w:numId w:val="4"/>
              </w:numPr>
              <w:tabs>
                <w:tab w:val="num" w:pos="71"/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Сірий М. І. Судова влада. </w:t>
            </w:r>
            <w:r w:rsidRPr="00BD2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Юридична енциклопедія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Київ, 2003. Т. 5. С. 699.</w:t>
            </w:r>
          </w:p>
        </w:tc>
      </w:tr>
      <w:tr w:rsidR="00BD24EC" w:rsidRPr="00BD24EC" w:rsidTr="00EA63BD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Законодавчі та нормативні документи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Конституція України: станом на 1 верес. 2016 р. : відповідає офіц. тексту. Харків : Право, 2016. 82 с.</w:t>
            </w:r>
          </w:p>
          <w:p w:rsidR="00BD24EC" w:rsidRPr="00BD24EC" w:rsidRDefault="00BD24EC" w:rsidP="00BD24EC">
            <w:p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Закон України «Про стандартизацію» від 17 травня 2001 р. № 2408-ІІІ . </w:t>
            </w:r>
            <w:r w:rsidRPr="00BD2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Офіц. вісн. України.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2001. № 24. С. 1-8.</w:t>
            </w:r>
          </w:p>
          <w:p w:rsidR="00BD24EC" w:rsidRPr="00BD24EC" w:rsidRDefault="00BD24EC" w:rsidP="00BD24EC">
            <w:p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Закон України «Про якість і безпеку харчових продуктів і продовольчої сировини».  </w:t>
            </w:r>
            <w:r w:rsidRPr="00BD2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Відомості Верховної Ради (ВВР)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№ 2116-15 від 21.10.2004 р.</w:t>
            </w:r>
          </w:p>
          <w:p w:rsidR="00BD24EC" w:rsidRPr="00BD24EC" w:rsidRDefault="00BD24EC" w:rsidP="00BD24EC">
            <w:p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захист прав споживачів : Закон України від 12 трав. 1991р. No 1024-XII. Дата оновлення : 12 лист. 2019. URL :  </w:t>
            </w:r>
            <w:hyperlink r:id="rId9" w:history="1">
              <w:r w:rsidRPr="00BD24E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https://zakon.rada.gov.ua/laws/show/1023-12</w:t>
              </w:r>
            </w:hyperlink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(дата звернення: 25.11.2019).</w:t>
            </w:r>
          </w:p>
          <w:p w:rsidR="00BD24EC" w:rsidRPr="00BD24EC" w:rsidRDefault="00BD24EC" w:rsidP="00BD2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Про інформацію : Закон України від 02 жовт. 1992 р. No 2657-XII. Дата оновлення: 03 груд. 2019. URL : </w:t>
            </w:r>
            <w:hyperlink r:id="rId10" w:history="1">
              <w:r w:rsidRPr="00BD24E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https://zakon.rada.gov.ua/laws/show/2657-12</w:t>
              </w:r>
            </w:hyperlink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(дата звернення: 25.11.2019).</w:t>
            </w:r>
          </w:p>
        </w:tc>
      </w:tr>
      <w:tr w:rsidR="00BD24EC" w:rsidRPr="00BD24EC" w:rsidTr="00EA63BD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ДСТУ </w:t>
            </w: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ISO 9000:2007. Основні положення та словник термінів (ISO 9000:2005, IDT). Київ : Держспоживстандарт України, 2008. 29 с. (Системи управління якістю). </w:t>
            </w:r>
          </w:p>
          <w:p w:rsidR="00BD24EC" w:rsidRPr="00BD24EC" w:rsidRDefault="00BD24EC" w:rsidP="00BD2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або </w:t>
            </w:r>
          </w:p>
          <w:p w:rsidR="00BD24EC" w:rsidRPr="00BD24EC" w:rsidRDefault="00BD24EC" w:rsidP="00BD2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Основні положення та словник термінів (ISO 9000:2005, IDT) : ДСТУ ISO 9000:2007. Київ : Держспоживстандарт України, 2008. 29 с. (Системи управління якістю).</w:t>
            </w:r>
          </w:p>
        </w:tc>
      </w:tr>
      <w:tr w:rsidR="00BD24EC" w:rsidRPr="00BD24EC" w:rsidTr="00EA63BD">
        <w:trPr>
          <w:trHeight w:val="1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Дисертації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 Вініченко О. М. Система динамічного контролю соціально-економічного розвитку промислового підприємства : дис. ... д-ра екон. наук: 08.00.04. Дніпро, 2017. 424 с.</w:t>
            </w:r>
          </w:p>
        </w:tc>
      </w:tr>
      <w:tr w:rsidR="00BD24EC" w:rsidRPr="00BD24EC" w:rsidTr="0037334C">
        <w:trPr>
          <w:trHeight w:val="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Автореферати дисертацій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Бондар О. Г. Земля як об'єкт права власності за земельним законодавством України: автореф. дис. ... канд. юрид. наук: 12.00.06. Київ, 2005. 20 с.</w:t>
            </w:r>
          </w:p>
          <w:p w:rsidR="00BD24EC" w:rsidRPr="00BD24EC" w:rsidRDefault="00BD24EC" w:rsidP="00BD24EC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2.  Лоза К. М. Вплив модифікування та термічної обробки на формування структури і властивостей вторинного поршневого сплаву АЛ25 : автореф. дис. ... канд. техн. наук : 05.02.01. </w:t>
            </w:r>
            <w:r w:rsidRPr="00BD2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Запоріжжя : ЗНТУ, 2012. 17 с.</w:t>
            </w:r>
          </w:p>
        </w:tc>
      </w:tr>
      <w:tr w:rsidR="00BD24EC" w:rsidRPr="00BD24EC" w:rsidTr="00EA63BD">
        <w:trPr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Стаття з журналу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1.  Огай М., Романчук Н. Освітні траєкторії населення та їх вплив на професійну мобільність. </w:t>
            </w:r>
            <w:r w:rsidRPr="00BD24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Україна: аспекти праці</w:t>
            </w:r>
            <w:r w:rsidRPr="00BD24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 2014. № 5. С. 20-27.</w:t>
            </w:r>
          </w:p>
          <w:p w:rsidR="00BD24EC" w:rsidRPr="00BD24EC" w:rsidRDefault="00BD24EC" w:rsidP="00BD24EC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 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Коваль Л. Плюси і мінуси дистанційної роботи. </w:t>
            </w:r>
            <w:r w:rsidRPr="00BD2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Урядовий кур'єр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2017. 1 листоп. (№ 205). С. 5.</w:t>
            </w:r>
          </w:p>
        </w:tc>
      </w:tr>
      <w:tr w:rsidR="00BD24EC" w:rsidRPr="00BD24EC" w:rsidTr="00EA63BD">
        <w:trPr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Стаття зі збірника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Коломоєць Т. О. Оцінні поняття в адміністративному законодавстві України: реалії та перспективи формулювання їх застосування. </w:t>
            </w:r>
            <w:r w:rsidRPr="00BD24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Вісник Запорізького національного університету. Юридичні науки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Запоріжжя, 2017. № 1. С. 36–46.</w:t>
            </w:r>
          </w:p>
        </w:tc>
      </w:tr>
      <w:tr w:rsidR="00BD24EC" w:rsidRPr="00BD24EC" w:rsidTr="00EA63BD">
        <w:trPr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24EC" w:rsidRPr="00BD24EC" w:rsidRDefault="00BD24EC" w:rsidP="00BD24EC">
            <w:pPr>
              <w:tabs>
                <w:tab w:val="left" w:pos="1701"/>
              </w:tabs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Електронні ресурси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EC" w:rsidRPr="00BD24EC" w:rsidRDefault="00BD24EC" w:rsidP="00BD24EC">
            <w:p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Бондарчук М. Є. Товарознавство (Теоретичні основи товарознавства): конспект лекцій. Кривий Ріг: ДонНУЕТ, 2017. 114 с. URL: http://elibrary.donnuet.edu.ua/1430/1/Bondarchuk_KL_2017_11.pdf (дата звернення: 10.01.2020).</w:t>
            </w:r>
          </w:p>
          <w:p w:rsidR="00BD24EC" w:rsidRPr="00BD24EC" w:rsidRDefault="00BD24EC" w:rsidP="00BD24EC">
            <w:p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Мірошниченко О. Ю., Карюк В. І. Етапи формування організаційно-економічного механізму інноваційної діяльності підприємств. </w:t>
            </w:r>
            <w:hyperlink r:id="rId11" w:tooltip="http://www.univer.kharkov.ua/images/redactor/news/2016-09-07/chesnist_osnova_rozvitk_Univers.pdf" w:history="1"/>
            <w:hyperlink r:id="rId12" w:tooltip="http://www.univer.kharkov.ua/images/redactor/news/2016-09-07/chesnist_osnova_rozvitk_Univers.pdf" w:history="1"/>
            <w:hyperlink r:id="rId13" w:tooltip="http://www.visnyk-juris.uzhnu.uz.ua/file/No.56/part_2/31.pdf" w:history="1"/>
            <w:r w:rsidRPr="00BD24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Ефективна економіка</w:t>
            </w: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2012. № 2. URL : </w:t>
            </w:r>
            <w:hyperlink r:id="rId14" w:history="1">
              <w:r w:rsidRPr="00BD24E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http://www.economy.nayka.com.ua/?op=1&amp;z=932</w:t>
              </w:r>
            </w:hyperlink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(дата звернення: 22.01.2018).</w:t>
            </w:r>
          </w:p>
          <w:p w:rsidR="00BD24EC" w:rsidRPr="00BD24EC" w:rsidRDefault="00BD24EC" w:rsidP="00BD24EC">
            <w:pPr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Сайт журналу «Маркетинг і менеджмент інновацій». URL : </w:t>
            </w:r>
            <w:hyperlink r:id="rId15" w:history="1">
              <w:r w:rsidRPr="00BD24E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http://mmi.fem.sumdu.edu.ua/</w:t>
              </w:r>
            </w:hyperlink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(дата звернення: 24.11.2020).</w:t>
            </w:r>
          </w:p>
          <w:p w:rsidR="00BD24EC" w:rsidRPr="00BD24EC" w:rsidRDefault="00BD24EC" w:rsidP="00BD24EC">
            <w:pPr>
              <w:tabs>
                <w:tab w:val="left" w:pos="405"/>
              </w:tabs>
              <w:autoSpaceDE w:val="0"/>
              <w:autoSpaceDN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Чайка А. С. Інклюзивна освіта-шлях до повноцінної соціалізації учнів з особливими освітніми потребами. Всеосвіта: веб-сайт. URL : </w:t>
            </w:r>
            <w:hyperlink r:id="rId16" w:history="1">
              <w:r w:rsidRPr="00BD24EC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https://vseosvita.ua/library/inkluzivna-osvita-slah-do-povnocinnoi-socializacii-ucniv-z-oop-1906.html</w:t>
              </w:r>
            </w:hyperlink>
            <w:r w:rsidRPr="00BD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(дата звернення: 12.08.2019).</w:t>
            </w:r>
          </w:p>
        </w:tc>
      </w:tr>
    </w:tbl>
    <w:p w:rsidR="00B32002" w:rsidRDefault="00B32002"/>
    <w:sectPr w:rsidR="00B32002" w:rsidSect="00373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D045A"/>
    <w:multiLevelType w:val="singleLevel"/>
    <w:tmpl w:val="1E040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3CFD663E"/>
    <w:multiLevelType w:val="singleLevel"/>
    <w:tmpl w:val="61B6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3EB6101C"/>
    <w:multiLevelType w:val="hybridMultilevel"/>
    <w:tmpl w:val="76CAA428"/>
    <w:lvl w:ilvl="0" w:tplc="D0D2A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17F2C"/>
    <w:multiLevelType w:val="singleLevel"/>
    <w:tmpl w:val="EADE0C60"/>
    <w:lvl w:ilvl="0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ascii="Times New Roman" w:eastAsia="Times New Roman" w:hAnsi="Times New Roman" w:cs="Times New Roman"/>
      </w:rPr>
    </w:lvl>
  </w:abstractNum>
  <w:abstractNum w:abstractNumId="5">
    <w:nsid w:val="528D3FA5"/>
    <w:multiLevelType w:val="hybridMultilevel"/>
    <w:tmpl w:val="DD64F4E6"/>
    <w:lvl w:ilvl="0" w:tplc="D0D2A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66BF6"/>
    <w:multiLevelType w:val="hybridMultilevel"/>
    <w:tmpl w:val="102A8480"/>
    <w:lvl w:ilvl="0" w:tplc="D0D2A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64BD5"/>
    <w:multiLevelType w:val="hybridMultilevel"/>
    <w:tmpl w:val="FDCC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D77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EC"/>
    <w:rsid w:val="000C6363"/>
    <w:rsid w:val="00227114"/>
    <w:rsid w:val="00285532"/>
    <w:rsid w:val="0037334C"/>
    <w:rsid w:val="003D35EA"/>
    <w:rsid w:val="004B4839"/>
    <w:rsid w:val="008D4503"/>
    <w:rsid w:val="009F3575"/>
    <w:rsid w:val="00A64298"/>
    <w:rsid w:val="00B32002"/>
    <w:rsid w:val="00BD24EC"/>
    <w:rsid w:val="00E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visnyk-juris.uzhnu.uz.ua/file/No.56/part_2/31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Visio_Drawing1111111111111.vsdx"/><Relationship Id="rId12" Type="http://schemas.openxmlformats.org/officeDocument/2006/relationships/hyperlink" Target="http://www.univer.kharkov.ua/images/redactor/news/2016-09-07/chesnist_osnova_rozvitk_Univers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seosvita.ua/library/inkluzivna-osvita-slah-do-povnocinnoi-socializacii-ucniv-z-oop-1906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univer.kharkov.ua/images/redactor/news/2016-09-07/chesnist_osnova_rozvitk_Univer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mi.fem.sumdu.edu.ua/" TargetMode="External"/><Relationship Id="rId10" Type="http://schemas.openxmlformats.org/officeDocument/2006/relationships/hyperlink" Target="https://zakon.rada.gov.ua/laws/show/2657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023-12" TargetMode="External"/><Relationship Id="rId14" Type="http://schemas.openxmlformats.org/officeDocument/2006/relationships/hyperlink" Target="http://www.economy.nayka.com.ua/?op=1&amp;z=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12</cp:revision>
  <dcterms:created xsi:type="dcterms:W3CDTF">2025-02-19T07:47:00Z</dcterms:created>
  <dcterms:modified xsi:type="dcterms:W3CDTF">2025-03-20T14:39:00Z</dcterms:modified>
</cp:coreProperties>
</file>